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74" w:rsidRPr="00FF1074" w:rsidRDefault="00FF1074" w:rsidP="00FF1074">
      <w:pPr>
        <w:pStyle w:val="1"/>
        <w:jc w:val="right"/>
        <w:rPr>
          <w:b/>
          <w:i/>
        </w:rPr>
      </w:pPr>
      <w:r w:rsidRPr="00FF1074">
        <w:rPr>
          <w:b/>
          <w:i/>
        </w:rPr>
        <w:t>ПРОЕКТ</w:t>
      </w:r>
    </w:p>
    <w:p w:rsidR="00D340D2" w:rsidRPr="00D340D2" w:rsidRDefault="0071500D" w:rsidP="00D340D2">
      <w:pPr>
        <w:pStyle w:val="1"/>
        <w:rPr>
          <w:b/>
        </w:rPr>
      </w:pPr>
      <w:r w:rsidRPr="00D340D2">
        <w:rPr>
          <w:b/>
        </w:rPr>
        <w:t xml:space="preserve">СОВЕТ </w:t>
      </w:r>
      <w:r w:rsidR="00D340D2" w:rsidRPr="00D340D2">
        <w:rPr>
          <w:b/>
        </w:rPr>
        <w:t xml:space="preserve"> </w:t>
      </w:r>
      <w:r w:rsidRPr="00D340D2">
        <w:rPr>
          <w:b/>
        </w:rPr>
        <w:t>ОГЛУХИНСКОГО СЕЛЬСКОГО ПОСЕЛЕНИЯ</w:t>
      </w:r>
    </w:p>
    <w:p w:rsidR="009516A8" w:rsidRPr="00D340D2" w:rsidRDefault="0071500D" w:rsidP="00D340D2">
      <w:pPr>
        <w:pStyle w:val="1"/>
        <w:rPr>
          <w:b/>
        </w:rPr>
      </w:pPr>
      <w:r w:rsidRPr="00D340D2">
        <w:rPr>
          <w:b/>
        </w:rPr>
        <w:t>КРУТИНСКОГО МУНИЦИПАЛЬНОГО РАЙОНА</w:t>
      </w:r>
    </w:p>
    <w:p w:rsidR="0071500D" w:rsidRPr="00D340D2" w:rsidRDefault="0071500D" w:rsidP="00D340D2">
      <w:pPr>
        <w:pStyle w:val="1"/>
        <w:rPr>
          <w:b/>
        </w:rPr>
      </w:pPr>
      <w:r w:rsidRPr="00D340D2">
        <w:rPr>
          <w:b/>
        </w:rPr>
        <w:t>ОМСКОЙ ОБЛАСТИ</w:t>
      </w:r>
    </w:p>
    <w:p w:rsidR="0071500D" w:rsidRPr="0071500D" w:rsidRDefault="00FD5A5B" w:rsidP="00D340D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</w:t>
      </w:r>
      <w:r w:rsidR="005A445F">
        <w:rPr>
          <w:rFonts w:ascii="Times New Roman" w:hAnsi="Times New Roman" w:cs="Times New Roman"/>
          <w:b/>
          <w:sz w:val="28"/>
          <w:szCs w:val="28"/>
        </w:rPr>
        <w:t>5</w:t>
      </w:r>
      <w:r w:rsidR="0071500D" w:rsidRPr="0071500D">
        <w:rPr>
          <w:rFonts w:ascii="Times New Roman" w:hAnsi="Times New Roman" w:cs="Times New Roman"/>
          <w:b/>
          <w:sz w:val="28"/>
          <w:szCs w:val="28"/>
        </w:rPr>
        <w:t xml:space="preserve">-я сессия </w:t>
      </w:r>
      <w:r w:rsidR="00A67B1F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71500D" w:rsidRPr="0071500D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71500D" w:rsidRPr="0071500D" w:rsidRDefault="0071500D" w:rsidP="0071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0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500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500D" w:rsidRPr="0071500D" w:rsidRDefault="00A67B1F" w:rsidP="006A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481F">
        <w:rPr>
          <w:rFonts w:ascii="Times New Roman" w:hAnsi="Times New Roman" w:cs="Times New Roman"/>
          <w:sz w:val="28"/>
          <w:szCs w:val="28"/>
        </w:rPr>
        <w:t>2</w:t>
      </w:r>
      <w:r w:rsidR="005576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657">
        <w:rPr>
          <w:rFonts w:ascii="Times New Roman" w:hAnsi="Times New Roman" w:cs="Times New Roman"/>
          <w:sz w:val="28"/>
          <w:szCs w:val="28"/>
        </w:rPr>
        <w:t>ноября</w:t>
      </w:r>
      <w:r w:rsidR="006A1E1F">
        <w:rPr>
          <w:rFonts w:ascii="Times New Roman" w:hAnsi="Times New Roman" w:cs="Times New Roman"/>
          <w:sz w:val="28"/>
          <w:szCs w:val="28"/>
        </w:rPr>
        <w:t xml:space="preserve"> 202</w:t>
      </w:r>
      <w:r w:rsidR="00557657">
        <w:rPr>
          <w:rFonts w:ascii="Times New Roman" w:hAnsi="Times New Roman" w:cs="Times New Roman"/>
          <w:sz w:val="28"/>
          <w:szCs w:val="28"/>
        </w:rPr>
        <w:t>5</w:t>
      </w:r>
      <w:r w:rsidR="0071500D" w:rsidRPr="007150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5A445F">
        <w:rPr>
          <w:rFonts w:ascii="Times New Roman" w:hAnsi="Times New Roman" w:cs="Times New Roman"/>
          <w:sz w:val="28"/>
          <w:szCs w:val="28"/>
        </w:rPr>
        <w:t xml:space="preserve"> </w:t>
      </w:r>
      <w:r w:rsidR="0055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0D" w:rsidRPr="0071500D" w:rsidRDefault="0071500D" w:rsidP="006A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50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50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500D"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</w:p>
    <w:p w:rsidR="0071500D" w:rsidRPr="0071500D" w:rsidRDefault="0071500D" w:rsidP="0071500D">
      <w:pPr>
        <w:pStyle w:val="a7"/>
        <w:jc w:val="left"/>
        <w:rPr>
          <w:sz w:val="28"/>
          <w:szCs w:val="28"/>
        </w:rPr>
      </w:pPr>
    </w:p>
    <w:p w:rsidR="0047381F" w:rsidRPr="0047381F" w:rsidRDefault="00BF026C" w:rsidP="00BF026C">
      <w:pPr>
        <w:pStyle w:val="a7"/>
        <w:rPr>
          <w:b w:val="0"/>
          <w:sz w:val="28"/>
          <w:szCs w:val="28"/>
        </w:rPr>
      </w:pPr>
      <w:r w:rsidRPr="0047381F">
        <w:rPr>
          <w:b w:val="0"/>
          <w:sz w:val="28"/>
          <w:szCs w:val="28"/>
        </w:rPr>
        <w:t xml:space="preserve">Об утверждении Соглашения между Администрациями Оглухинского сельского поселения и  </w:t>
      </w:r>
      <w:proofErr w:type="spellStart"/>
      <w:r w:rsidRPr="0047381F">
        <w:rPr>
          <w:b w:val="0"/>
          <w:sz w:val="28"/>
          <w:szCs w:val="28"/>
        </w:rPr>
        <w:t>Крутинского</w:t>
      </w:r>
      <w:proofErr w:type="spellEnd"/>
      <w:r w:rsidRPr="0047381F">
        <w:rPr>
          <w:b w:val="0"/>
          <w:sz w:val="28"/>
          <w:szCs w:val="28"/>
        </w:rPr>
        <w:t xml:space="preserve"> муниципального района</w:t>
      </w:r>
      <w:r w:rsidR="005A445F" w:rsidRPr="0047381F">
        <w:rPr>
          <w:b w:val="0"/>
          <w:sz w:val="28"/>
          <w:szCs w:val="28"/>
        </w:rPr>
        <w:t xml:space="preserve"> о передаче</w:t>
      </w:r>
      <w:r w:rsidRPr="0047381F">
        <w:rPr>
          <w:b w:val="0"/>
          <w:sz w:val="28"/>
          <w:szCs w:val="28"/>
        </w:rPr>
        <w:t xml:space="preserve"> </w:t>
      </w:r>
    </w:p>
    <w:p w:rsidR="005A445F" w:rsidRPr="0047381F" w:rsidRDefault="005A445F" w:rsidP="00BF026C">
      <w:pPr>
        <w:pStyle w:val="a7"/>
        <w:rPr>
          <w:b w:val="0"/>
          <w:sz w:val="28"/>
          <w:szCs w:val="28"/>
        </w:rPr>
      </w:pPr>
      <w:r w:rsidRPr="0047381F">
        <w:rPr>
          <w:b w:val="0"/>
          <w:sz w:val="28"/>
          <w:szCs w:val="28"/>
        </w:rPr>
        <w:t>части полномочий по решению вопросов местного значения по утверждению Правил землепользования и застройки</w:t>
      </w:r>
      <w:r w:rsidRPr="0047381F">
        <w:rPr>
          <w:sz w:val="28"/>
          <w:szCs w:val="28"/>
        </w:rPr>
        <w:t xml:space="preserve"> </w:t>
      </w:r>
      <w:r w:rsidRPr="0047381F">
        <w:rPr>
          <w:b w:val="0"/>
          <w:sz w:val="28"/>
          <w:szCs w:val="28"/>
        </w:rPr>
        <w:t xml:space="preserve"> Оглухинского сельского поселения </w:t>
      </w:r>
      <w:proofErr w:type="spellStart"/>
      <w:r w:rsidRPr="0047381F">
        <w:rPr>
          <w:b w:val="0"/>
          <w:sz w:val="28"/>
          <w:szCs w:val="28"/>
        </w:rPr>
        <w:t>Крутинского</w:t>
      </w:r>
      <w:proofErr w:type="spellEnd"/>
      <w:r w:rsidRPr="0047381F">
        <w:rPr>
          <w:b w:val="0"/>
          <w:sz w:val="28"/>
          <w:szCs w:val="28"/>
        </w:rPr>
        <w:t xml:space="preserve"> муниципального района</w:t>
      </w:r>
    </w:p>
    <w:p w:rsidR="0071500D" w:rsidRPr="0071500D" w:rsidRDefault="0071500D" w:rsidP="0071500D">
      <w:pPr>
        <w:pStyle w:val="a7"/>
        <w:jc w:val="left"/>
        <w:rPr>
          <w:b w:val="0"/>
          <w:sz w:val="28"/>
          <w:szCs w:val="28"/>
        </w:rPr>
      </w:pPr>
    </w:p>
    <w:p w:rsidR="0071500D" w:rsidRPr="0071500D" w:rsidRDefault="0071500D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500D" w:rsidRPr="0071500D" w:rsidRDefault="0071500D" w:rsidP="0071500D">
      <w:pPr>
        <w:pStyle w:val="a7"/>
        <w:ind w:firstLine="900"/>
        <w:jc w:val="both"/>
        <w:rPr>
          <w:b w:val="0"/>
          <w:sz w:val="28"/>
          <w:szCs w:val="28"/>
        </w:rPr>
      </w:pPr>
      <w:r w:rsidRPr="0071500D">
        <w:rPr>
          <w:b w:val="0"/>
          <w:sz w:val="28"/>
          <w:szCs w:val="28"/>
        </w:rPr>
        <w:t xml:space="preserve">В соответствии с Федеральным законом 131-ФЗ от 06.10.2003 г. «Об общих принципах организации местного самоуправления в Российской Федерации», Уставом </w:t>
      </w:r>
      <w:r>
        <w:rPr>
          <w:b w:val="0"/>
          <w:sz w:val="28"/>
          <w:szCs w:val="28"/>
        </w:rPr>
        <w:t>Оглухинского сельского поселения</w:t>
      </w:r>
      <w:r w:rsidRPr="0071500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Совет Оглухинского сельского поселения</w:t>
      </w:r>
      <w:r w:rsidRPr="0071500D">
        <w:rPr>
          <w:b w:val="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</w:p>
    <w:p w:rsidR="0071500D" w:rsidRPr="0071500D" w:rsidRDefault="0071500D" w:rsidP="0071500D">
      <w:pPr>
        <w:pStyle w:val="ConsNormal"/>
        <w:ind w:right="0" w:firstLine="540"/>
        <w:jc w:val="both"/>
        <w:rPr>
          <w:rFonts w:ascii="Times New Roman" w:cs="Times New Roman"/>
          <w:b/>
          <w:bCs/>
          <w:sz w:val="28"/>
          <w:szCs w:val="28"/>
        </w:rPr>
      </w:pPr>
    </w:p>
    <w:p w:rsidR="0071500D" w:rsidRPr="006A1E1F" w:rsidRDefault="0071500D" w:rsidP="0071500D">
      <w:pPr>
        <w:pStyle w:val="ConsNormal"/>
        <w:ind w:right="0" w:firstLine="540"/>
        <w:jc w:val="center"/>
        <w:rPr>
          <w:rFonts w:ascii="Times New Roman" w:cs="Times New Roman"/>
          <w:b/>
          <w:bCs/>
          <w:sz w:val="28"/>
          <w:szCs w:val="28"/>
        </w:rPr>
      </w:pPr>
      <w:proofErr w:type="gramStart"/>
      <w:r w:rsidRPr="006A1E1F">
        <w:rPr>
          <w:rFonts w:ascii="Times New Roman" w:cs="Times New Roman"/>
          <w:b/>
          <w:bCs/>
          <w:sz w:val="28"/>
          <w:szCs w:val="28"/>
        </w:rPr>
        <w:t>Р</w:t>
      </w:r>
      <w:proofErr w:type="gramEnd"/>
      <w:r w:rsidRPr="006A1E1F">
        <w:rPr>
          <w:rFonts w:ascii="Times New Roman" w:cs="Times New Roman"/>
          <w:b/>
          <w:bCs/>
          <w:sz w:val="28"/>
          <w:szCs w:val="28"/>
        </w:rPr>
        <w:t xml:space="preserve"> Е Ш И Л:</w:t>
      </w:r>
    </w:p>
    <w:p w:rsidR="0071500D" w:rsidRPr="0071500D" w:rsidRDefault="0071500D" w:rsidP="0071500D">
      <w:pPr>
        <w:pStyle w:val="ConsNormal"/>
        <w:ind w:right="0" w:firstLine="540"/>
        <w:jc w:val="center"/>
        <w:rPr>
          <w:rFonts w:ascii="Times New Roman" w:cs="Times New Roman"/>
          <w:bCs/>
          <w:sz w:val="28"/>
          <w:szCs w:val="28"/>
        </w:rPr>
      </w:pPr>
    </w:p>
    <w:p w:rsidR="0071500D" w:rsidRPr="0071500D" w:rsidRDefault="00FC0001" w:rsidP="0071500D">
      <w:pPr>
        <w:pStyle w:val="a7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 </w:t>
      </w:r>
      <w:r w:rsidR="0047381F" w:rsidRPr="0047381F">
        <w:rPr>
          <w:b w:val="0"/>
          <w:sz w:val="28"/>
          <w:szCs w:val="28"/>
        </w:rPr>
        <w:t xml:space="preserve">Утвердить соглашения  о передаче </w:t>
      </w:r>
      <w:r w:rsidR="00557657" w:rsidRPr="00557657">
        <w:rPr>
          <w:b w:val="0"/>
          <w:color w:val="000000" w:themeColor="text1"/>
          <w:sz w:val="28"/>
          <w:szCs w:val="28"/>
        </w:rPr>
        <w:t xml:space="preserve">полномочий по проведению мероприятий </w:t>
      </w:r>
      <w:r w:rsidR="00557657" w:rsidRPr="00557657">
        <w:rPr>
          <w:b w:val="0"/>
          <w:sz w:val="28"/>
          <w:szCs w:val="28"/>
        </w:rPr>
        <w:t xml:space="preserve">по </w:t>
      </w:r>
      <w:hyperlink r:id="rId6" w:history="1">
        <w:r w:rsidR="00557657" w:rsidRPr="00557657">
          <w:rPr>
            <w:b w:val="0"/>
            <w:sz w:val="28"/>
            <w:szCs w:val="28"/>
          </w:rPr>
          <w:t>выявлению</w:t>
        </w:r>
      </w:hyperlink>
      <w:r w:rsidR="00557657" w:rsidRPr="00557657">
        <w:rPr>
          <w:b w:val="0"/>
          <w:sz w:val="28"/>
          <w:szCs w:val="28"/>
        </w:rPr>
        <w:t xml:space="preserve"> правообладателей ранее учтенных объектов недвижимости</w:t>
      </w:r>
      <w:r w:rsidR="0047381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между Администрациями Оглухинского сельского поселения и </w:t>
      </w:r>
      <w:proofErr w:type="spellStart"/>
      <w:r w:rsidRPr="0071500D">
        <w:rPr>
          <w:b w:val="0"/>
          <w:sz w:val="28"/>
          <w:szCs w:val="28"/>
        </w:rPr>
        <w:t>Крутинского</w:t>
      </w:r>
      <w:proofErr w:type="spellEnd"/>
      <w:r w:rsidRPr="0071500D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 </w:t>
      </w:r>
      <w:r w:rsidR="0047381F">
        <w:rPr>
          <w:b w:val="0"/>
          <w:sz w:val="28"/>
          <w:szCs w:val="28"/>
        </w:rPr>
        <w:t xml:space="preserve">  </w:t>
      </w:r>
      <w:r w:rsidR="00C326E8">
        <w:rPr>
          <w:b w:val="0"/>
          <w:sz w:val="28"/>
          <w:szCs w:val="28"/>
        </w:rPr>
        <w:t xml:space="preserve"> (прилагае</w:t>
      </w:r>
      <w:r w:rsidR="0071500D" w:rsidRPr="0071500D">
        <w:rPr>
          <w:b w:val="0"/>
          <w:sz w:val="28"/>
          <w:szCs w:val="28"/>
        </w:rPr>
        <w:t>тся).</w:t>
      </w:r>
    </w:p>
    <w:p w:rsidR="0071500D" w:rsidRPr="0071500D" w:rsidRDefault="00FC0001" w:rsidP="0071500D">
      <w:pPr>
        <w:pStyle w:val="a5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>Настоящее решение обнар</w:t>
      </w:r>
      <w:r w:rsidR="00C326E8">
        <w:rPr>
          <w:rFonts w:ascii="Times New Roman" w:hAnsi="Times New Roman" w:cs="Times New Roman"/>
          <w:bCs/>
          <w:sz w:val="28"/>
          <w:szCs w:val="28"/>
        </w:rPr>
        <w:t>одовать в соответствии со ст. 37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C326E8">
        <w:rPr>
          <w:rFonts w:ascii="Times New Roman" w:hAnsi="Times New Roman" w:cs="Times New Roman"/>
          <w:bCs/>
          <w:sz w:val="28"/>
          <w:szCs w:val="28"/>
        </w:rPr>
        <w:t>Оглухинского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6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326E8">
        <w:rPr>
          <w:rFonts w:ascii="Times New Roman" w:hAnsi="Times New Roman" w:cs="Times New Roman"/>
          <w:bCs/>
          <w:sz w:val="28"/>
          <w:szCs w:val="28"/>
        </w:rPr>
        <w:t>Крутинского</w:t>
      </w:r>
      <w:proofErr w:type="spellEnd"/>
      <w:r w:rsidR="00C326E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1500D" w:rsidRDefault="0071500D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F0496" w:rsidRPr="0071500D" w:rsidRDefault="000F0496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500D" w:rsidRPr="0071500D" w:rsidRDefault="0071500D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500D" w:rsidRPr="0071500D" w:rsidRDefault="0071500D" w:rsidP="0071500D">
      <w:pPr>
        <w:pStyle w:val="ConsNonformat"/>
        <w:widowControl/>
        <w:tabs>
          <w:tab w:val="left" w:pos="65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150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</w:p>
    <w:p w:rsidR="0071500D" w:rsidRPr="00A62F62" w:rsidRDefault="0071500D" w:rsidP="0071500D">
      <w:pPr>
        <w:pStyle w:val="ConsNonformat"/>
        <w:widowControl/>
        <w:tabs>
          <w:tab w:val="left" w:pos="651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1500D">
        <w:rPr>
          <w:rFonts w:ascii="Times New Roman" w:hAnsi="Times New Roman" w:cs="Times New Roman"/>
          <w:sz w:val="28"/>
          <w:szCs w:val="28"/>
        </w:rPr>
        <w:tab/>
      </w:r>
      <w:r w:rsidRPr="007150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И.К.Игнатович</w:t>
      </w: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F0496" w:rsidRDefault="000F0496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35530" w:rsidRDefault="00135530" w:rsidP="0047381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506B7" w:rsidRDefault="003506B7" w:rsidP="0047381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506B7" w:rsidRDefault="003506B7" w:rsidP="0047381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35530" w:rsidRDefault="00135530" w:rsidP="0047381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57657" w:rsidRDefault="00557657" w:rsidP="0047381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57657" w:rsidRPr="00557657" w:rsidRDefault="00557657" w:rsidP="00557657">
      <w:pPr>
        <w:pStyle w:val="Heading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СОГЛАШЕНИЕ</w:t>
      </w:r>
    </w:p>
    <w:p w:rsidR="00557657" w:rsidRPr="00557657" w:rsidRDefault="00557657" w:rsidP="00557657">
      <w:pPr>
        <w:pStyle w:val="Heading"/>
        <w:jc w:val="center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55765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между Администрациями Оглухинского сельского  поселения  и  </w:t>
      </w:r>
      <w:proofErr w:type="spellStart"/>
      <w:r w:rsidRPr="0055765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муниципального района о передаче осуществления части своих полномочий </w:t>
      </w:r>
      <w:r w:rsidRPr="0055765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 проведению мероприятий </w:t>
      </w:r>
      <w:r w:rsidRPr="00557657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hyperlink r:id="rId7" w:history="1">
        <w:r w:rsidRPr="00557657">
          <w:rPr>
            <w:rFonts w:ascii="Times New Roman" w:hAnsi="Times New Roman" w:cs="Times New Roman"/>
            <w:b w:val="0"/>
            <w:sz w:val="24"/>
            <w:szCs w:val="24"/>
          </w:rPr>
          <w:t>выявлению</w:t>
        </w:r>
      </w:hyperlink>
      <w:r w:rsidRPr="00557657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правообладателей ранее учтенных объектов недвижимости</w:t>
      </w:r>
    </w:p>
    <w:p w:rsidR="00557657" w:rsidRPr="00557657" w:rsidRDefault="00557657" w:rsidP="00557657">
      <w:pPr>
        <w:pStyle w:val="Heading"/>
        <w:jc w:val="center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557657" w:rsidRPr="00557657" w:rsidRDefault="00557657" w:rsidP="00557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 ноября 2024г.                                                             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р.п</w:t>
      </w:r>
      <w:proofErr w:type="gramStart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рутинка</w:t>
      </w:r>
    </w:p>
    <w:p w:rsidR="00557657" w:rsidRPr="00557657" w:rsidRDefault="00557657" w:rsidP="00557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657" w:rsidRPr="00557657" w:rsidRDefault="00557657" w:rsidP="00557657">
      <w:pPr>
        <w:ind w:firstLine="720"/>
        <w:jc w:val="both"/>
        <w:outlineLvl w:val="1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gramStart"/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Администрация </w:t>
      </w:r>
      <w:proofErr w:type="spellStart"/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муниципального района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Омской области, именуемая в дальнейшем </w:t>
      </w:r>
      <w:r w:rsidRPr="00557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«Сторона 1»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, в лице</w:t>
      </w:r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Главы </w:t>
      </w:r>
      <w:proofErr w:type="spellStart"/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района Омской области  Киселёва Василия Николаевича</w:t>
      </w:r>
      <w:r w:rsidRPr="005576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, действующего на основании Устава </w:t>
      </w:r>
      <w:proofErr w:type="spellStart"/>
      <w:r w:rsidRPr="005576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муниципального района Омской области</w:t>
      </w:r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 с одной стороны, и</w:t>
      </w:r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Оглухинского сельского  поселения </w:t>
      </w:r>
      <w:proofErr w:type="spellStart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Омской области,</w:t>
      </w:r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дальнейшем именуемая </w:t>
      </w:r>
      <w:r w:rsidRPr="00557657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«Сторона 2»</w:t>
      </w:r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 в лице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Оглухинского сельского поселения Игнатович Ирины Кузьминичны</w:t>
      </w:r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, действующего на основании</w:t>
      </w:r>
      <w:proofErr w:type="gramEnd"/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Устава Оглухинского сельского поселения </w:t>
      </w:r>
      <w:proofErr w:type="spellStart"/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муниципального района Омской области</w:t>
      </w:r>
      <w:r w:rsidRPr="0055765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другой стороны, именуемые в дальнейшем </w:t>
      </w:r>
      <w:r w:rsidRPr="00557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«Стороны»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5765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заключили настоящее </w:t>
      </w:r>
      <w:r w:rsidRPr="0055765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Соглашение о нижеследующем:</w:t>
      </w:r>
    </w:p>
    <w:p w:rsidR="00557657" w:rsidRPr="00557657" w:rsidRDefault="00557657" w:rsidP="0055765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>ПРЕДМЕТ СОГЛАШЕНИЯ</w:t>
      </w:r>
    </w:p>
    <w:p w:rsidR="00557657" w:rsidRPr="00557657" w:rsidRDefault="00557657" w:rsidP="00557657">
      <w:pPr>
        <w:jc w:val="both"/>
        <w:rPr>
          <w:rFonts w:ascii="Times New Roman" w:hAnsi="Times New Roman" w:cs="Times New Roman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1.1. Предметом настоящего Соглашения является передача осуществления части своих полномочий по проведению мероприятий </w:t>
      </w:r>
      <w:r w:rsidRPr="00557657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" w:history="1">
        <w:r w:rsidRPr="00557657">
          <w:rPr>
            <w:rFonts w:ascii="Times New Roman" w:hAnsi="Times New Roman" w:cs="Times New Roman"/>
            <w:sz w:val="24"/>
            <w:szCs w:val="24"/>
          </w:rPr>
          <w:t>выявлению</w:t>
        </w:r>
      </w:hyperlink>
      <w:r w:rsidRPr="00557657"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57657" w:rsidRPr="00557657" w:rsidRDefault="00557657" w:rsidP="005576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1.2. 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500 (Пятьсот) рублей 00 копеек, по следующим реквизитам: УФК по Омской области (Администрация Оглухинского </w:t>
      </w:r>
      <w:r w:rsidRPr="0055765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57657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области) ) ИНН 5518007131 / КПП  </w:t>
      </w:r>
      <w:r w:rsidRPr="00557657">
        <w:rPr>
          <w:rStyle w:val="copytarget"/>
          <w:rFonts w:ascii="Times New Roman" w:hAnsi="Times New Roman" w:cs="Times New Roman"/>
          <w:sz w:val="24"/>
          <w:szCs w:val="24"/>
        </w:rPr>
        <w:t>551801001</w:t>
      </w:r>
      <w:r w:rsidRPr="00557657">
        <w:rPr>
          <w:rFonts w:ascii="Times New Roman" w:hAnsi="Times New Roman" w:cs="Times New Roman"/>
          <w:sz w:val="24"/>
          <w:szCs w:val="24"/>
          <w:shd w:val="clear" w:color="auto" w:fill="F1F2F3"/>
        </w:rPr>
        <w:t> </w:t>
      </w:r>
      <w:r w:rsidRPr="00557657">
        <w:rPr>
          <w:rFonts w:ascii="Times New Roman" w:hAnsi="Times New Roman" w:cs="Times New Roman"/>
          <w:sz w:val="24"/>
          <w:szCs w:val="24"/>
        </w:rPr>
        <w:t xml:space="preserve">ОТДЕЛЕНИЕ ОМСК БАНКА РОССИИ//УФК по Омской области г. Омск БИК 015209001 </w:t>
      </w:r>
      <w:proofErr w:type="spellStart"/>
      <w:proofErr w:type="gramStart"/>
      <w:r w:rsidRPr="0055765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57657">
        <w:rPr>
          <w:rFonts w:ascii="Times New Roman" w:hAnsi="Times New Roman" w:cs="Times New Roman"/>
          <w:sz w:val="24"/>
          <w:szCs w:val="24"/>
        </w:rPr>
        <w:t>/с  03100643000000015200 к/</w:t>
      </w:r>
      <w:proofErr w:type="spellStart"/>
      <w:r w:rsidRPr="0055765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57657">
        <w:rPr>
          <w:rFonts w:ascii="Times New Roman" w:hAnsi="Times New Roman" w:cs="Times New Roman"/>
          <w:sz w:val="24"/>
          <w:szCs w:val="24"/>
        </w:rPr>
        <w:t xml:space="preserve"> 40102810245370000044 Код дохода 60420240014100000150 ОКТМО 52626410.</w:t>
      </w:r>
    </w:p>
    <w:p w:rsidR="00557657" w:rsidRPr="00557657" w:rsidRDefault="00557657" w:rsidP="00557657">
      <w:pPr>
        <w:ind w:firstLine="720"/>
        <w:jc w:val="center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2.СРОК ОСУЩЕСТВЛЕНИЯ ПОЛНОМОЧИЙ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2.1. </w:t>
      </w:r>
      <w:r w:rsidRPr="00557657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>Сторона 2</w:t>
      </w:r>
      <w:r w:rsidRPr="00557657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осуществляет полномочия, предусмотренные статьей 1 настоящего Соглашения (далее – переданные полномочия), с 1 декабря 2024 года до 31 декабря 2025 года.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</w:pPr>
    </w:p>
    <w:p w:rsidR="00557657" w:rsidRPr="00557657" w:rsidRDefault="00557657" w:rsidP="00557657">
      <w:pPr>
        <w:shd w:val="clear" w:color="auto" w:fill="FFFFFF"/>
        <w:tabs>
          <w:tab w:val="left" w:pos="1037"/>
        </w:tabs>
        <w:ind w:firstLine="720"/>
        <w:jc w:val="center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3. ПРАВА И ОБЯЗАННОСТИ СТОРОН</w:t>
      </w:r>
    </w:p>
    <w:p w:rsidR="00557657" w:rsidRPr="00557657" w:rsidRDefault="00557657" w:rsidP="00557657">
      <w:pPr>
        <w:shd w:val="clear" w:color="auto" w:fill="FFFFFF"/>
        <w:tabs>
          <w:tab w:val="left" w:pos="1037"/>
        </w:tabs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3.1.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Сторона 1</w:t>
      </w:r>
      <w:r w:rsidRPr="0055765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: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3.1.1. 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Передает полномочия, указанные в пункте 1.1. настоящего соглашения.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3.1.2.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Проверяет осуществление </w:t>
      </w:r>
      <w:r w:rsidRPr="00557657">
        <w:rPr>
          <w:rFonts w:ascii="Times New Roman" w:hAnsi="Times New Roman" w:cs="Times New Roman"/>
          <w:bCs/>
          <w:color w:val="000000" w:themeColor="text1"/>
          <w:spacing w:val="5"/>
          <w:sz w:val="24"/>
          <w:szCs w:val="24"/>
        </w:rPr>
        <w:t>Стороной 2</w:t>
      </w:r>
      <w:r w:rsidRPr="0055765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переданных полномочий.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3.1.3. Запрашивает у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Стороны 2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Стороной 1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Стороне 2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предусмотренных настоящим Соглашением.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 Направляет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Стороне 2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Стороной 2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переданных полномочий.</w:t>
      </w:r>
    </w:p>
    <w:p w:rsidR="00557657" w:rsidRPr="00557657" w:rsidRDefault="00557657" w:rsidP="00557657">
      <w:pPr>
        <w:shd w:val="clear" w:color="auto" w:fill="FFFFFF"/>
        <w:tabs>
          <w:tab w:val="left" w:pos="1296"/>
        </w:tabs>
        <w:ind w:firstLine="720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3.2.  </w:t>
      </w:r>
      <w:r w:rsidRPr="00557657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Сторона 2</w:t>
      </w:r>
      <w:r w:rsidRPr="0055765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:</w:t>
      </w:r>
    </w:p>
    <w:p w:rsidR="00557657" w:rsidRPr="00557657" w:rsidRDefault="00557657" w:rsidP="0055765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3.2.1. О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существляет</w:t>
      </w:r>
      <w:r w:rsidRPr="00557657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переданные полномочия</w:t>
      </w:r>
      <w:r w:rsidRPr="0055765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 Предоставляет ежеквартально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Стороне 1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отчеты в соответствии с законодательством, копии заключенных договоров по обслуживанию автомобильных дорог и иную необходимую информацию, связанную с осуществлением переданных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Стороной 1</w:t>
      </w:r>
      <w:r w:rsidRPr="00557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полномочий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Стороне 2,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предусмотренных настоящим Соглашением.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557657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55765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Стороной 1</w:t>
      </w:r>
      <w:r w:rsidRPr="00557657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проверок осуществления переданных полномочий </w:t>
      </w:r>
      <w:r w:rsidRPr="0055765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Стороной 2.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3.2.4. По требованию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Стороны 1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Стороной 2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переданных полномочий.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3.2.5. 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</w:t>
      </w:r>
      <w:proofErr w:type="gramStart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дств Ст</w:t>
      </w:r>
      <w:proofErr w:type="gramEnd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ороне 1 в соответствии с законодательством.</w:t>
      </w:r>
    </w:p>
    <w:p w:rsidR="00557657" w:rsidRPr="00557657" w:rsidRDefault="00557657" w:rsidP="0055765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</w:pPr>
    </w:p>
    <w:p w:rsidR="00557657" w:rsidRPr="00557657" w:rsidRDefault="00557657" w:rsidP="0055765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>4. ОСНОВАНИЯ И ПОРЯДОК ПРЕКРАЩЕНИЯ ДЕЙСТВИЯ НАСТОЯЩЕГО СОГЛАШЕНИЯ</w:t>
      </w:r>
    </w:p>
    <w:p w:rsidR="00557657" w:rsidRPr="00557657" w:rsidRDefault="00557657" w:rsidP="005576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4.1. Настоящее Соглашение может быть досрочно прекращено:</w:t>
      </w:r>
    </w:p>
    <w:p w:rsidR="00557657" w:rsidRPr="00557657" w:rsidRDefault="00557657" w:rsidP="005576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1) по соглашению сторон;</w:t>
      </w:r>
    </w:p>
    <w:p w:rsidR="00557657" w:rsidRPr="00557657" w:rsidRDefault="00557657" w:rsidP="005576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2) в одностороннем порядке без обращения в суд:</w:t>
      </w:r>
    </w:p>
    <w:p w:rsidR="00557657" w:rsidRPr="00557657" w:rsidRDefault="00557657" w:rsidP="005576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557657" w:rsidRPr="00557657" w:rsidRDefault="00557657" w:rsidP="005576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557657" w:rsidRPr="00557657" w:rsidRDefault="00557657" w:rsidP="0055765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с даты направления</w:t>
      </w:r>
      <w:proofErr w:type="gramEnd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уведомления.</w:t>
      </w:r>
    </w:p>
    <w:p w:rsidR="00557657" w:rsidRPr="00557657" w:rsidRDefault="00557657" w:rsidP="0055765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</w:pPr>
    </w:p>
    <w:p w:rsidR="00557657" w:rsidRPr="00557657" w:rsidRDefault="00557657" w:rsidP="0055765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6"/>
          <w:sz w:val="24"/>
          <w:szCs w:val="24"/>
        </w:rPr>
        <w:t>5. ОТВЕТСТВЕННОСТЬ СТОРОН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lastRenderedPageBreak/>
        <w:tab/>
        <w:t xml:space="preserve">5.1. В случае установления факта ненадлежащего исполнения (неисполнения) </w:t>
      </w:r>
      <w:r w:rsidRPr="00557657"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>Сторонами</w:t>
      </w:r>
      <w:r w:rsidRPr="0055765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обязательств по настоящему Соглашению</w:t>
      </w:r>
      <w:r w:rsidRPr="00557657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, </w:t>
      </w:r>
      <w:r w:rsidRPr="0055765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ab/>
        <w:t xml:space="preserve">5.2.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просрочки перечисления финансовых сре</w:t>
      </w:r>
      <w:proofErr w:type="gramStart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дств  Ст</w:t>
      </w:r>
      <w:proofErr w:type="gramEnd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557657" w:rsidRPr="00557657" w:rsidRDefault="00557657" w:rsidP="00557657">
      <w:pPr>
        <w:pStyle w:val="2"/>
        <w:spacing w:line="240" w:lineRule="auto"/>
        <w:ind w:firstLine="360"/>
        <w:rPr>
          <w:color w:val="000000" w:themeColor="text1"/>
          <w:sz w:val="24"/>
          <w:szCs w:val="24"/>
        </w:rPr>
      </w:pPr>
      <w:r w:rsidRPr="00557657">
        <w:rPr>
          <w:color w:val="000000" w:themeColor="text1"/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</w:p>
    <w:p w:rsidR="00557657" w:rsidRPr="00557657" w:rsidRDefault="00557657" w:rsidP="0055765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7"/>
          <w:sz w:val="24"/>
          <w:szCs w:val="24"/>
        </w:rPr>
        <w:t>6. ПОРЯДОК РАЗРЕШЕНИЯ СПОРОВ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6.1. 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Стороны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</w:t>
      </w:r>
      <w:r w:rsidRPr="00557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своих обязательств, другая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Сторона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</w:t>
      </w:r>
      <w:r w:rsidRPr="00557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Сторона,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</w:t>
      </w:r>
      <w:proofErr w:type="gramStart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получения.</w:t>
      </w:r>
    </w:p>
    <w:p w:rsidR="00557657" w:rsidRPr="00557657" w:rsidRDefault="00557657" w:rsidP="0055765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center"/>
        <w:rPr>
          <w:rFonts w:ascii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557657">
        <w:rPr>
          <w:rFonts w:ascii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7. ЗАКЛЮЧИТЕЛЬНЫЕ ПОЛОЖЕНИЯ</w:t>
      </w:r>
    </w:p>
    <w:p w:rsidR="00557657" w:rsidRPr="00557657" w:rsidRDefault="00557657" w:rsidP="00557657">
      <w:pPr>
        <w:shd w:val="clear" w:color="auto" w:fill="FFFFFF"/>
        <w:tabs>
          <w:tab w:val="left" w:pos="-1560"/>
        </w:tabs>
        <w:ind w:firstLine="6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5576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Стороны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  <w:t xml:space="preserve">7.2. Настоящее Соглашение вступает в силу с 01 декабря 2024 года, но не ранее его утверждения решениями Совета Оглухинского сельского  поселения и </w:t>
      </w:r>
      <w:proofErr w:type="spellStart"/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Крутинского</w:t>
      </w:r>
      <w:proofErr w:type="spellEnd"/>
      <w:r w:rsidRPr="005576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районного Совета и действует до 31 декабря 2025 года.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ab/>
        <w:t xml:space="preserve">7.3. </w:t>
      </w:r>
      <w:r w:rsidRPr="0055765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5576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557657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Сторон</w:t>
      </w:r>
      <w:r w:rsidRPr="005576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 с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>момента подписания являются неотъемлемой частью настоящего Соглашения.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  <w:r w:rsidRPr="00557657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ab/>
        <w:t xml:space="preserve">7.4. </w:t>
      </w:r>
      <w:r w:rsidRPr="00557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5576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период его действия по взаимному соглашению </w:t>
      </w:r>
      <w:r w:rsidRPr="00557657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Сторон.</w:t>
      </w:r>
    </w:p>
    <w:p w:rsidR="00557657" w:rsidRPr="00557657" w:rsidRDefault="00557657" w:rsidP="00557657">
      <w:pPr>
        <w:shd w:val="clear" w:color="auto" w:fill="FFFFFF"/>
        <w:tabs>
          <w:tab w:val="left" w:pos="-426"/>
        </w:tabs>
        <w:jc w:val="both"/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</w:pPr>
    </w:p>
    <w:p w:rsidR="00557657" w:rsidRPr="00557657" w:rsidRDefault="00557657" w:rsidP="00557657">
      <w:pPr>
        <w:tabs>
          <w:tab w:val="left" w:pos="255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7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Адреса и реквизиты сторон</w:t>
      </w:r>
    </w:p>
    <w:p w:rsidR="00557657" w:rsidRPr="00557657" w:rsidRDefault="00557657" w:rsidP="00557657">
      <w:pPr>
        <w:shd w:val="clear" w:color="auto" w:fill="FFFFFF"/>
        <w:spacing w:after="0" w:line="240" w:lineRule="auto"/>
        <w:ind w:left="13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Оглухинского</w:t>
            </w:r>
          </w:p>
        </w:tc>
        <w:tc>
          <w:tcPr>
            <w:tcW w:w="5077" w:type="dxa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Крутинского</w:t>
            </w:r>
            <w:proofErr w:type="spellEnd"/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557657" w:rsidRPr="00557657" w:rsidTr="008D40AC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Омская область, с. </w:t>
            </w:r>
            <w:proofErr w:type="spellStart"/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Оглухино</w:t>
            </w:r>
            <w:proofErr w:type="spellEnd"/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,</w:t>
            </w:r>
          </w:p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ул. Советская, 34</w:t>
            </w:r>
          </w:p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ул. Ленина д. 9</w:t>
            </w:r>
          </w:p>
        </w:tc>
      </w:tr>
      <w:tr w:rsidR="00557657" w:rsidRPr="00557657" w:rsidTr="008D40AC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ИНН 5518007131</w:t>
            </w:r>
          </w:p>
        </w:tc>
        <w:tc>
          <w:tcPr>
            <w:tcW w:w="5077" w:type="dxa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ИНН 5518003761</w:t>
            </w: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557657" w:rsidRPr="00557657" w:rsidRDefault="00557657" w:rsidP="00557657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КПП 551801001</w:t>
            </w: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76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кс 03231643526264105200</w:t>
            </w:r>
          </w:p>
          <w:p w:rsidR="00557657" w:rsidRPr="00557657" w:rsidRDefault="00557657" w:rsidP="008D40AC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76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екс40102810245370000044</w:t>
            </w: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кс </w:t>
            </w: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03231643526260005200</w:t>
            </w:r>
          </w:p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76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екс40102810245370000044</w:t>
            </w: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екс40102810245370000044</w:t>
            </w: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557657" w:rsidRPr="00557657" w:rsidRDefault="00557657" w:rsidP="008D40AC">
            <w:pPr>
              <w:pStyle w:val="a9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077" w:type="dxa"/>
          </w:tcPr>
          <w:p w:rsidR="00557657" w:rsidRPr="00557657" w:rsidRDefault="00557657" w:rsidP="008D40AC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Омск Банка России//</w:t>
            </w:r>
          </w:p>
          <w:p w:rsidR="00557657" w:rsidRPr="00557657" w:rsidRDefault="00557657" w:rsidP="008D40AC">
            <w:pPr>
              <w:pStyle w:val="a9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УФК по Омской области, </w:t>
            </w:r>
            <w:proofErr w:type="gramStart"/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Омск                 </w:t>
            </w:r>
          </w:p>
          <w:p w:rsidR="00557657" w:rsidRPr="00557657" w:rsidRDefault="00557657" w:rsidP="008D4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557657" w:rsidRPr="00557657" w:rsidRDefault="00557657" w:rsidP="008D4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УФК по Омской области, </w:t>
            </w:r>
            <w:proofErr w:type="gramStart"/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Омск                 </w:t>
            </w:r>
          </w:p>
          <w:p w:rsidR="00557657" w:rsidRPr="00557657" w:rsidRDefault="00557657" w:rsidP="008D40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015209001                                               БИК 015209001                                                </w:t>
            </w:r>
          </w:p>
          <w:p w:rsidR="00557657" w:rsidRPr="00557657" w:rsidRDefault="00557657" w:rsidP="008D40AC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БИК 015209001</w:t>
            </w: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                               </w:t>
            </w:r>
          </w:p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  <w:proofErr w:type="spellStart"/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Крутинского</w:t>
            </w:r>
            <w:proofErr w:type="spellEnd"/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Оглухинского сельского поселения    </w:t>
            </w: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   И.К. Игнатович</w:t>
            </w:r>
          </w:p>
          <w:p w:rsidR="00557657" w:rsidRPr="00557657" w:rsidRDefault="00557657" w:rsidP="008D40AC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7657" w:rsidRPr="00557657" w:rsidRDefault="00557657" w:rsidP="008D40AC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_______________________В.Н. Киселёв                  </w:t>
            </w:r>
          </w:p>
        </w:tc>
      </w:tr>
      <w:tr w:rsidR="00557657" w:rsidRPr="00557657" w:rsidTr="008D40AC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«___»___11______2024 г.</w:t>
            </w:r>
          </w:p>
        </w:tc>
        <w:tc>
          <w:tcPr>
            <w:tcW w:w="5077" w:type="dxa"/>
          </w:tcPr>
          <w:p w:rsidR="00557657" w:rsidRPr="00557657" w:rsidRDefault="00557657" w:rsidP="008D40A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55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«___»_____11_____2024 г.</w:t>
            </w:r>
          </w:p>
        </w:tc>
      </w:tr>
    </w:tbl>
    <w:p w:rsidR="00557657" w:rsidRPr="00205FD2" w:rsidRDefault="00557657" w:rsidP="00557657">
      <w:pPr>
        <w:rPr>
          <w:b/>
          <w:color w:val="000000" w:themeColor="text1"/>
          <w:sz w:val="24"/>
          <w:szCs w:val="24"/>
        </w:rPr>
      </w:pPr>
    </w:p>
    <w:p w:rsidR="0047381F" w:rsidRDefault="0047381F" w:rsidP="0047381F">
      <w:pPr>
        <w:spacing w:line="288" w:lineRule="auto"/>
        <w:jc w:val="both"/>
        <w:rPr>
          <w:color w:val="000000"/>
          <w:sz w:val="24"/>
          <w:szCs w:val="24"/>
        </w:rPr>
      </w:pPr>
    </w:p>
    <w:p w:rsidR="004C2EE4" w:rsidRPr="006A1E1F" w:rsidRDefault="004C2EE4" w:rsidP="0047381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sectPr w:rsidR="004C2EE4" w:rsidRPr="006A1E1F" w:rsidSect="0047381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E71"/>
    <w:multiLevelType w:val="hybridMultilevel"/>
    <w:tmpl w:val="77403CEE"/>
    <w:lvl w:ilvl="0" w:tplc="FBCC5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C37B93"/>
    <w:multiLevelType w:val="hybridMultilevel"/>
    <w:tmpl w:val="CDE8DC38"/>
    <w:lvl w:ilvl="0" w:tplc="7EC23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B45E3"/>
    <w:multiLevelType w:val="hybridMultilevel"/>
    <w:tmpl w:val="1CD800F0"/>
    <w:lvl w:ilvl="0" w:tplc="2DF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4044">
      <w:numFmt w:val="none"/>
      <w:lvlText w:val=""/>
      <w:lvlJc w:val="left"/>
      <w:pPr>
        <w:tabs>
          <w:tab w:val="num" w:pos="360"/>
        </w:tabs>
      </w:pPr>
    </w:lvl>
    <w:lvl w:ilvl="2" w:tplc="DBB8AF38">
      <w:numFmt w:val="none"/>
      <w:lvlText w:val=""/>
      <w:lvlJc w:val="left"/>
      <w:pPr>
        <w:tabs>
          <w:tab w:val="num" w:pos="360"/>
        </w:tabs>
      </w:pPr>
    </w:lvl>
    <w:lvl w:ilvl="3" w:tplc="65B2EA5A">
      <w:numFmt w:val="none"/>
      <w:lvlText w:val=""/>
      <w:lvlJc w:val="left"/>
      <w:pPr>
        <w:tabs>
          <w:tab w:val="num" w:pos="360"/>
        </w:tabs>
      </w:pPr>
    </w:lvl>
    <w:lvl w:ilvl="4" w:tplc="27C62F30">
      <w:numFmt w:val="none"/>
      <w:lvlText w:val=""/>
      <w:lvlJc w:val="left"/>
      <w:pPr>
        <w:tabs>
          <w:tab w:val="num" w:pos="360"/>
        </w:tabs>
      </w:pPr>
    </w:lvl>
    <w:lvl w:ilvl="5" w:tplc="D09683C4">
      <w:numFmt w:val="none"/>
      <w:lvlText w:val=""/>
      <w:lvlJc w:val="left"/>
      <w:pPr>
        <w:tabs>
          <w:tab w:val="num" w:pos="360"/>
        </w:tabs>
      </w:pPr>
    </w:lvl>
    <w:lvl w:ilvl="6" w:tplc="6E9CDA86">
      <w:numFmt w:val="none"/>
      <w:lvlText w:val=""/>
      <w:lvlJc w:val="left"/>
      <w:pPr>
        <w:tabs>
          <w:tab w:val="num" w:pos="360"/>
        </w:tabs>
      </w:pPr>
    </w:lvl>
    <w:lvl w:ilvl="7" w:tplc="C6ECFBC6">
      <w:numFmt w:val="none"/>
      <w:lvlText w:val=""/>
      <w:lvlJc w:val="left"/>
      <w:pPr>
        <w:tabs>
          <w:tab w:val="num" w:pos="360"/>
        </w:tabs>
      </w:pPr>
    </w:lvl>
    <w:lvl w:ilvl="8" w:tplc="87E027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0058A"/>
    <w:multiLevelType w:val="hybridMultilevel"/>
    <w:tmpl w:val="1CD800F0"/>
    <w:lvl w:ilvl="0" w:tplc="2DF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4044">
      <w:numFmt w:val="none"/>
      <w:lvlText w:val=""/>
      <w:lvlJc w:val="left"/>
      <w:pPr>
        <w:tabs>
          <w:tab w:val="num" w:pos="360"/>
        </w:tabs>
      </w:pPr>
    </w:lvl>
    <w:lvl w:ilvl="2" w:tplc="DBB8AF38">
      <w:numFmt w:val="none"/>
      <w:lvlText w:val=""/>
      <w:lvlJc w:val="left"/>
      <w:pPr>
        <w:tabs>
          <w:tab w:val="num" w:pos="360"/>
        </w:tabs>
      </w:pPr>
    </w:lvl>
    <w:lvl w:ilvl="3" w:tplc="65B2EA5A">
      <w:numFmt w:val="none"/>
      <w:lvlText w:val=""/>
      <w:lvlJc w:val="left"/>
      <w:pPr>
        <w:tabs>
          <w:tab w:val="num" w:pos="360"/>
        </w:tabs>
      </w:pPr>
    </w:lvl>
    <w:lvl w:ilvl="4" w:tplc="27C62F30">
      <w:numFmt w:val="none"/>
      <w:lvlText w:val=""/>
      <w:lvlJc w:val="left"/>
      <w:pPr>
        <w:tabs>
          <w:tab w:val="num" w:pos="360"/>
        </w:tabs>
      </w:pPr>
    </w:lvl>
    <w:lvl w:ilvl="5" w:tplc="D09683C4">
      <w:numFmt w:val="none"/>
      <w:lvlText w:val=""/>
      <w:lvlJc w:val="left"/>
      <w:pPr>
        <w:tabs>
          <w:tab w:val="num" w:pos="360"/>
        </w:tabs>
      </w:pPr>
    </w:lvl>
    <w:lvl w:ilvl="6" w:tplc="6E9CDA86">
      <w:numFmt w:val="none"/>
      <w:lvlText w:val=""/>
      <w:lvlJc w:val="left"/>
      <w:pPr>
        <w:tabs>
          <w:tab w:val="num" w:pos="360"/>
        </w:tabs>
      </w:pPr>
    </w:lvl>
    <w:lvl w:ilvl="7" w:tplc="C6ECFBC6">
      <w:numFmt w:val="none"/>
      <w:lvlText w:val=""/>
      <w:lvlJc w:val="left"/>
      <w:pPr>
        <w:tabs>
          <w:tab w:val="num" w:pos="360"/>
        </w:tabs>
      </w:pPr>
    </w:lvl>
    <w:lvl w:ilvl="8" w:tplc="87E027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00D"/>
    <w:rsid w:val="00031792"/>
    <w:rsid w:val="00064A23"/>
    <w:rsid w:val="000B7885"/>
    <w:rsid w:val="000E5CCE"/>
    <w:rsid w:val="000F0496"/>
    <w:rsid w:val="00135530"/>
    <w:rsid w:val="0017425D"/>
    <w:rsid w:val="001B762E"/>
    <w:rsid w:val="001E7803"/>
    <w:rsid w:val="002813D9"/>
    <w:rsid w:val="002C6D10"/>
    <w:rsid w:val="003506B7"/>
    <w:rsid w:val="0047381F"/>
    <w:rsid w:val="004C2EE4"/>
    <w:rsid w:val="004F481F"/>
    <w:rsid w:val="00524987"/>
    <w:rsid w:val="00557657"/>
    <w:rsid w:val="00576B27"/>
    <w:rsid w:val="00597682"/>
    <w:rsid w:val="005A445F"/>
    <w:rsid w:val="006005B9"/>
    <w:rsid w:val="006A1E1F"/>
    <w:rsid w:val="006B6A86"/>
    <w:rsid w:val="0071500D"/>
    <w:rsid w:val="007E106F"/>
    <w:rsid w:val="00837ABF"/>
    <w:rsid w:val="00854D38"/>
    <w:rsid w:val="00892E3F"/>
    <w:rsid w:val="009516A8"/>
    <w:rsid w:val="0096745A"/>
    <w:rsid w:val="009803BC"/>
    <w:rsid w:val="009C6A1A"/>
    <w:rsid w:val="00A01013"/>
    <w:rsid w:val="00A27B86"/>
    <w:rsid w:val="00A67B1F"/>
    <w:rsid w:val="00B51468"/>
    <w:rsid w:val="00BF026C"/>
    <w:rsid w:val="00C326E8"/>
    <w:rsid w:val="00C732CB"/>
    <w:rsid w:val="00D340D2"/>
    <w:rsid w:val="00D670E8"/>
    <w:rsid w:val="00F46EFB"/>
    <w:rsid w:val="00FC0001"/>
    <w:rsid w:val="00FD5A5B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6"/>
  </w:style>
  <w:style w:type="paragraph" w:styleId="1">
    <w:name w:val="heading 1"/>
    <w:basedOn w:val="a"/>
    <w:next w:val="a"/>
    <w:link w:val="10"/>
    <w:qFormat/>
    <w:rsid w:val="0071500D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0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rsid w:val="0071500D"/>
    <w:pPr>
      <w:widowControl w:val="0"/>
      <w:autoSpaceDE w:val="0"/>
      <w:autoSpaceDN w:val="0"/>
      <w:adjustRightInd w:val="0"/>
      <w:spacing w:after="0" w:line="288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1500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71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15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rsid w:val="007150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150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150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500D"/>
  </w:style>
  <w:style w:type="paragraph" w:customStyle="1" w:styleId="ConsNormal">
    <w:name w:val="ConsNormal"/>
    <w:rsid w:val="007150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 Unicode MS" w:eastAsia="Arial Unicode MS" w:hAnsi="Times New Roman" w:cs="Arial Unicode MS"/>
      <w:sz w:val="26"/>
      <w:szCs w:val="26"/>
    </w:rPr>
  </w:style>
  <w:style w:type="paragraph" w:styleId="a7">
    <w:name w:val="Title"/>
    <w:basedOn w:val="a"/>
    <w:link w:val="a8"/>
    <w:qFormat/>
    <w:rsid w:val="00715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71500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715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1500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copytarget">
    <w:name w:val="copy_target"/>
    <w:basedOn w:val="a0"/>
    <w:rsid w:val="00557657"/>
  </w:style>
  <w:style w:type="paragraph" w:styleId="a9">
    <w:name w:val="No Spacing"/>
    <w:uiPriority w:val="1"/>
    <w:qFormat/>
    <w:rsid w:val="005576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B3B53C8B0038E8CBAB9D34D272CAC01A18100A2591877BB67050D5F76B967C207AB6AC31445691DB1BAFB833100508269BF34A0CEE28B1a5k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66B1-CC3D-48D6-8069-28C4CA14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cp:lastPrinted>2023-05-02T03:08:00Z</cp:lastPrinted>
  <dcterms:created xsi:type="dcterms:W3CDTF">2019-12-26T11:23:00Z</dcterms:created>
  <dcterms:modified xsi:type="dcterms:W3CDTF">2024-11-25T09:36:00Z</dcterms:modified>
</cp:coreProperties>
</file>